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rsidR="00F90C52" w:rsidRPr="00CB54A6" w:rsidRDefault="00F90C52" w:rsidP="004F6AA3">
      <w:pPr>
        <w:tabs>
          <w:tab w:val="left" w:pos="1440"/>
        </w:tabs>
        <w:spacing w:after="0" w:line="240" w:lineRule="auto"/>
        <w:jc w:val="both"/>
        <w:rPr>
          <w:rFonts w:cs="Times New Roman"/>
          <w:szCs w:val="24"/>
        </w:rPr>
      </w:pPr>
    </w:p>
    <w:p w:rsidR="00276D98" w:rsidRPr="00790998" w:rsidRDefault="00276D98" w:rsidP="00276D98">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Pr="00790998">
        <w:rPr>
          <w:rFonts w:cs="Times New Roman"/>
          <w:szCs w:val="24"/>
        </w:rPr>
        <w:t>Rustin Tawater, Attorney</w:t>
      </w:r>
    </w:p>
    <w:p w:rsidR="00276D98" w:rsidRPr="00790998" w:rsidRDefault="00276D98" w:rsidP="00276D98">
      <w:pPr>
        <w:spacing w:after="0" w:line="240" w:lineRule="auto"/>
        <w:ind w:left="1440"/>
        <w:jc w:val="both"/>
        <w:rPr>
          <w:rFonts w:cs="Times New Roman"/>
          <w:szCs w:val="24"/>
        </w:rPr>
      </w:pPr>
      <w:r w:rsidRPr="00790998">
        <w:rPr>
          <w:rFonts w:cs="Times New Roman"/>
          <w:szCs w:val="24"/>
        </w:rPr>
        <w:t>Legal Division</w:t>
      </w:r>
    </w:p>
    <w:p w:rsidR="00276D98" w:rsidRPr="00790998" w:rsidRDefault="00276D98" w:rsidP="00276D98">
      <w:pPr>
        <w:spacing w:after="0" w:line="240" w:lineRule="auto"/>
        <w:jc w:val="both"/>
        <w:rPr>
          <w:rFonts w:cs="Times New Roman"/>
          <w:szCs w:val="24"/>
        </w:rPr>
      </w:pPr>
    </w:p>
    <w:p w:rsidR="00276D98" w:rsidRPr="00790998" w:rsidRDefault="00276D98" w:rsidP="00276D98">
      <w:pPr>
        <w:tabs>
          <w:tab w:val="left" w:pos="1440"/>
        </w:tabs>
        <w:spacing w:after="0" w:line="240" w:lineRule="auto"/>
        <w:jc w:val="both"/>
        <w:rPr>
          <w:rFonts w:cs="Times New Roman"/>
          <w:szCs w:val="24"/>
        </w:rPr>
      </w:pPr>
      <w:r w:rsidRPr="00790998">
        <w:rPr>
          <w:rFonts w:cs="Times New Roman"/>
          <w:szCs w:val="24"/>
        </w:rPr>
        <w:t>Thru:</w:t>
      </w:r>
      <w:r w:rsidRPr="00790998">
        <w:rPr>
          <w:rFonts w:cs="Times New Roman"/>
          <w:szCs w:val="24"/>
        </w:rPr>
        <w:tab/>
        <w:t>Lisa Fuentes, Manager</w:t>
      </w:r>
    </w:p>
    <w:p w:rsidR="00276D98" w:rsidRPr="00790998" w:rsidRDefault="00276D98" w:rsidP="00276D98">
      <w:pPr>
        <w:ind w:left="1440"/>
        <w:rPr>
          <w:rFonts w:cs="Times New Roman"/>
          <w:szCs w:val="24"/>
        </w:rPr>
      </w:pPr>
      <w:r w:rsidRPr="00790998">
        <w:rPr>
          <w:rFonts w:cs="Times New Roman"/>
          <w:szCs w:val="24"/>
        </w:rPr>
        <w:t>Water Utility Regulation Division</w:t>
      </w:r>
    </w:p>
    <w:p w:rsidR="00276D98" w:rsidRDefault="00276D98" w:rsidP="00276D98">
      <w:pPr>
        <w:tabs>
          <w:tab w:val="left" w:pos="1440"/>
        </w:tabs>
        <w:spacing w:after="0" w:line="240" w:lineRule="auto"/>
        <w:jc w:val="both"/>
        <w:rPr>
          <w:rFonts w:cs="Times New Roman"/>
          <w:szCs w:val="24"/>
        </w:rPr>
      </w:pPr>
      <w:r w:rsidRPr="00790998">
        <w:rPr>
          <w:rFonts w:cs="Times New Roman"/>
          <w:szCs w:val="24"/>
        </w:rPr>
        <w:t>From:</w:t>
      </w:r>
      <w:r w:rsidRPr="00790998">
        <w:rPr>
          <w:rFonts w:cs="Times New Roman"/>
          <w:szCs w:val="24"/>
        </w:rPr>
        <w:tab/>
        <w:t>Nabaraj Pokharel, Engineering Specialist</w:t>
      </w:r>
    </w:p>
    <w:p w:rsidR="00276D98" w:rsidRPr="00790998" w:rsidRDefault="00276D98" w:rsidP="00276D98">
      <w:pPr>
        <w:ind w:left="1440"/>
        <w:rPr>
          <w:rFonts w:cs="Times New Roman"/>
          <w:szCs w:val="24"/>
        </w:rPr>
      </w:pPr>
      <w:r w:rsidRPr="00790998">
        <w:rPr>
          <w:rFonts w:cs="Times New Roman"/>
          <w:szCs w:val="24"/>
        </w:rPr>
        <w:t>Water Utility Regulation Division</w:t>
      </w:r>
    </w:p>
    <w:p w:rsidR="00276D98" w:rsidRDefault="00276D98" w:rsidP="006247F3">
      <w:pPr>
        <w:tabs>
          <w:tab w:val="left" w:pos="1440"/>
          <w:tab w:val="right" w:pos="9360"/>
        </w:tabs>
        <w:spacing w:after="0" w:line="240" w:lineRule="auto"/>
        <w:jc w:val="both"/>
        <w:rPr>
          <w:rFonts w:cs="Times New Roman"/>
          <w:szCs w:val="24"/>
        </w:rPr>
      </w:pPr>
      <w:r w:rsidRPr="00790998">
        <w:rPr>
          <w:rFonts w:cs="Times New Roman"/>
          <w:szCs w:val="24"/>
        </w:rPr>
        <w:t xml:space="preserve">Date:  </w:t>
      </w:r>
      <w:r w:rsidRPr="00790998">
        <w:rPr>
          <w:rFonts w:cs="Times New Roman"/>
          <w:szCs w:val="24"/>
        </w:rPr>
        <w:tab/>
      </w:r>
      <w:r w:rsidR="00EA25F8">
        <w:rPr>
          <w:rFonts w:cs="Times New Roman"/>
          <w:szCs w:val="24"/>
        </w:rPr>
        <w:t>July 2</w:t>
      </w:r>
      <w:r w:rsidR="00B062BC">
        <w:rPr>
          <w:rFonts w:cs="Times New Roman"/>
          <w:szCs w:val="24"/>
        </w:rPr>
        <w:t>3</w:t>
      </w:r>
      <w:r w:rsidR="0034242D">
        <w:rPr>
          <w:rFonts w:cs="Times New Roman"/>
          <w:szCs w:val="24"/>
        </w:rPr>
        <w:t>, 2019</w:t>
      </w:r>
    </w:p>
    <w:p w:rsidR="006247F3" w:rsidRPr="00790998" w:rsidRDefault="006247F3" w:rsidP="006247F3">
      <w:pPr>
        <w:tabs>
          <w:tab w:val="left" w:pos="1440"/>
          <w:tab w:val="right" w:pos="9360"/>
        </w:tabs>
        <w:spacing w:after="0" w:line="240" w:lineRule="auto"/>
        <w:jc w:val="both"/>
        <w:rPr>
          <w:rFonts w:cs="Times New Roman"/>
          <w:szCs w:val="24"/>
        </w:rPr>
      </w:pPr>
    </w:p>
    <w:p w:rsidR="00276D98" w:rsidRPr="00C65302" w:rsidRDefault="00276D98" w:rsidP="00276D98">
      <w:pPr>
        <w:pStyle w:val="NoSpacing"/>
        <w:ind w:left="1440" w:hanging="1440"/>
        <w:rPr>
          <w:i/>
        </w:rPr>
      </w:pPr>
      <w:r w:rsidRPr="00790998">
        <w:t>Subject:</w:t>
      </w:r>
      <w:r w:rsidRPr="00790998">
        <w:tab/>
      </w:r>
      <w:r w:rsidRPr="00C65302">
        <w:rPr>
          <w:b/>
          <w:i/>
        </w:rPr>
        <w:t>Docket 49277:</w:t>
      </w:r>
      <w:r w:rsidRPr="00C65302">
        <w:rPr>
          <w:i/>
        </w:rPr>
        <w:t xml:space="preserve"> Application of the City of Fort Worth for a Sewer Certificate of Convenience and Necessity in </w:t>
      </w:r>
      <w:r w:rsidR="00CC16E8">
        <w:rPr>
          <w:i/>
        </w:rPr>
        <w:t>Dallas</w:t>
      </w:r>
      <w:r w:rsidRPr="00C65302">
        <w:rPr>
          <w:i/>
        </w:rPr>
        <w:t xml:space="preserve">, Denton, </w:t>
      </w:r>
      <w:r w:rsidR="00CC16E8">
        <w:rPr>
          <w:i/>
        </w:rPr>
        <w:t xml:space="preserve">Parker, Tarrant and </w:t>
      </w:r>
      <w:r w:rsidRPr="00C65302">
        <w:rPr>
          <w:i/>
        </w:rPr>
        <w:t>Wise Counties</w:t>
      </w:r>
    </w:p>
    <w:p w:rsidR="004F6AA3" w:rsidRPr="00EA0B92" w:rsidRDefault="004F6AA3" w:rsidP="004F6AA3">
      <w:pPr>
        <w:tabs>
          <w:tab w:val="left" w:pos="1440"/>
        </w:tabs>
        <w:spacing w:after="0"/>
        <w:ind w:left="1440" w:hanging="1440"/>
        <w:jc w:val="both"/>
        <w:rPr>
          <w:rFonts w:cs="Times New Roman"/>
          <w:szCs w:val="24"/>
        </w:rPr>
      </w:pPr>
    </w:p>
    <w:p w:rsidR="00276D98" w:rsidRPr="00790998" w:rsidRDefault="00276D98" w:rsidP="00276D98">
      <w:pPr>
        <w:autoSpaceDE w:val="0"/>
        <w:autoSpaceDN w:val="0"/>
        <w:adjustRightInd w:val="0"/>
        <w:spacing w:after="0" w:line="240" w:lineRule="auto"/>
        <w:jc w:val="both"/>
        <w:rPr>
          <w:rFonts w:cs="Times New Roman"/>
          <w:szCs w:val="24"/>
        </w:rPr>
      </w:pPr>
      <w:r w:rsidRPr="00790998">
        <w:rPr>
          <w:rFonts w:cs="Times New Roman"/>
          <w:szCs w:val="24"/>
        </w:rPr>
        <w:t xml:space="preserve">On March 1, 2019, </w:t>
      </w:r>
      <w:r>
        <w:rPr>
          <w:rFonts w:cs="Times New Roman"/>
          <w:szCs w:val="24"/>
        </w:rPr>
        <w:t>C</w:t>
      </w:r>
      <w:r w:rsidRPr="00790998">
        <w:rPr>
          <w:rFonts w:cs="Times New Roman"/>
          <w:szCs w:val="24"/>
        </w:rPr>
        <w:t>ity of Fort Worth, (Applicant) filed with the Public Utility Commission of Texas (</w:t>
      </w:r>
      <w:r w:rsidRPr="00790998">
        <w:rPr>
          <w:rFonts w:cs="Times New Roman"/>
          <w:bCs/>
          <w:szCs w:val="24"/>
        </w:rPr>
        <w:t xml:space="preserve">Commission) an application to obtain </w:t>
      </w:r>
      <w:r>
        <w:rPr>
          <w:rFonts w:cs="Times New Roman"/>
          <w:szCs w:val="24"/>
        </w:rPr>
        <w:t>a</w:t>
      </w:r>
      <w:r w:rsidRPr="00790998">
        <w:rPr>
          <w:rFonts w:cs="Times New Roman"/>
          <w:szCs w:val="24"/>
        </w:rPr>
        <w:t xml:space="preserve"> sewer Certificate of Convenience and Necessity (CCN) in </w:t>
      </w:r>
      <w:r w:rsidRPr="000560E6">
        <w:rPr>
          <w:rFonts w:cs="Times New Roman"/>
          <w:szCs w:val="24"/>
        </w:rPr>
        <w:t>Tarrant, Denton, Wise and Parker Counties</w:t>
      </w:r>
      <w:r w:rsidRPr="00790998">
        <w:rPr>
          <w:rFonts w:cs="Times New Roman"/>
          <w:szCs w:val="24"/>
        </w:rPr>
        <w:t xml:space="preserve">, Texas pursuant to Texas Water Code Ann. (TWC) §§ 13.242 to 13.250 and the 16 Texas Administrative Code (TAC) §§ 24.225 to 24.237. </w:t>
      </w:r>
    </w:p>
    <w:p w:rsidR="00276D98" w:rsidRPr="00790998" w:rsidRDefault="00276D98" w:rsidP="00276D98">
      <w:pPr>
        <w:autoSpaceDE w:val="0"/>
        <w:autoSpaceDN w:val="0"/>
        <w:adjustRightInd w:val="0"/>
        <w:spacing w:after="0" w:line="240" w:lineRule="auto"/>
        <w:jc w:val="both"/>
        <w:rPr>
          <w:rFonts w:cs="Times New Roman"/>
          <w:bCs/>
          <w:szCs w:val="24"/>
        </w:rPr>
      </w:pPr>
    </w:p>
    <w:p w:rsidR="00CB54A6" w:rsidRPr="007915D1" w:rsidRDefault="00CB54A6" w:rsidP="00CB54A6">
      <w:pPr>
        <w:spacing w:after="0" w:line="240" w:lineRule="auto"/>
        <w:jc w:val="both"/>
        <w:rPr>
          <w:rFonts w:cs="Times New Roman"/>
          <w:szCs w:val="24"/>
        </w:rPr>
      </w:pPr>
      <w:r>
        <w:rPr>
          <w:rFonts w:cs="Times New Roman"/>
          <w:szCs w:val="24"/>
        </w:rPr>
        <w:t xml:space="preserve">On </w:t>
      </w:r>
      <w:r w:rsidR="003516BB">
        <w:rPr>
          <w:rFonts w:cs="Times New Roman"/>
          <w:szCs w:val="24"/>
        </w:rPr>
        <w:t>April 29, 2019</w:t>
      </w:r>
      <w:r>
        <w:rPr>
          <w:rFonts w:cs="Times New Roman"/>
          <w:szCs w:val="24"/>
        </w:rPr>
        <w:t>,</w:t>
      </w:r>
      <w:r w:rsidRPr="007915D1">
        <w:rPr>
          <w:rFonts w:cs="Times New Roman"/>
          <w:szCs w:val="24"/>
        </w:rPr>
        <w:t xml:space="preserve"> </w:t>
      </w:r>
      <w:r w:rsidRPr="002B0E77">
        <w:rPr>
          <w:rFonts w:cs="Times New Roman"/>
          <w:szCs w:val="24"/>
        </w:rPr>
        <w:t xml:space="preserve">the Applicant filed </w:t>
      </w:r>
      <w:r w:rsidR="00195B22" w:rsidRPr="002B0E77">
        <w:rPr>
          <w:rFonts w:cs="Times New Roman"/>
          <w:szCs w:val="24"/>
        </w:rPr>
        <w:t>sufficient revised maps and on June 21, 2019 filed sufficient revised digital data</w:t>
      </w:r>
      <w:r w:rsidR="00195B22" w:rsidRPr="00B476F7">
        <w:rPr>
          <w:rFonts w:cs="Times New Roman"/>
          <w:szCs w:val="24"/>
        </w:rPr>
        <w:t xml:space="preserve"> </w:t>
      </w:r>
      <w:r w:rsidRPr="00B476F7">
        <w:rPr>
          <w:rFonts w:cs="Times New Roman"/>
          <w:szCs w:val="24"/>
        </w:rPr>
        <w:t>i</w:t>
      </w:r>
      <w:r>
        <w:rPr>
          <w:rFonts w:cs="Times New Roman"/>
          <w:szCs w:val="24"/>
        </w:rPr>
        <w:t>n resp</w:t>
      </w:r>
      <w:r w:rsidR="00E07D8B">
        <w:rPr>
          <w:rFonts w:cs="Times New Roman"/>
          <w:szCs w:val="24"/>
        </w:rPr>
        <w:t>onse to Commission Order</w:t>
      </w:r>
      <w:r w:rsidR="00195B22">
        <w:rPr>
          <w:rFonts w:cs="Times New Roman"/>
          <w:szCs w:val="24"/>
        </w:rPr>
        <w:t>s</w:t>
      </w:r>
      <w:r w:rsidR="00E07D8B">
        <w:rPr>
          <w:rFonts w:cs="Times New Roman"/>
          <w:szCs w:val="24"/>
        </w:rPr>
        <w:t xml:space="preserve"> No. </w:t>
      </w:r>
      <w:r w:rsidR="00E07D8B" w:rsidRPr="00B476F7">
        <w:rPr>
          <w:rFonts w:cs="Times New Roman"/>
          <w:szCs w:val="24"/>
        </w:rPr>
        <w:t>2</w:t>
      </w:r>
      <w:r w:rsidR="00195B22" w:rsidRPr="00B476F7">
        <w:rPr>
          <w:rFonts w:cs="Times New Roman"/>
          <w:szCs w:val="24"/>
        </w:rPr>
        <w:t xml:space="preserve"> </w:t>
      </w:r>
      <w:r w:rsidR="00195B22" w:rsidRPr="002B0E77">
        <w:rPr>
          <w:rFonts w:cs="Times New Roman"/>
          <w:szCs w:val="24"/>
        </w:rPr>
        <w:t>and 3</w:t>
      </w:r>
      <w:r w:rsidR="00E07D8B" w:rsidRPr="00B476F7">
        <w:rPr>
          <w:rFonts w:cs="Times New Roman"/>
          <w:szCs w:val="24"/>
        </w:rPr>
        <w:t xml:space="preserve">. </w:t>
      </w:r>
      <w:r w:rsidR="00676748" w:rsidRPr="00B476F7">
        <w:rPr>
          <w:rFonts w:cs="Times New Roman"/>
          <w:szCs w:val="24"/>
        </w:rPr>
        <w:t>Commission’s</w:t>
      </w:r>
      <w:r w:rsidR="00676748">
        <w:rPr>
          <w:rFonts w:cs="Times New Roman"/>
          <w:szCs w:val="24"/>
        </w:rPr>
        <w:t xml:space="preserve"> mapping staff </w:t>
      </w:r>
      <w:r w:rsidR="00195B22">
        <w:rPr>
          <w:rFonts w:cs="Times New Roman"/>
          <w:szCs w:val="24"/>
        </w:rPr>
        <w:t xml:space="preserve">also </w:t>
      </w:r>
      <w:r w:rsidR="007411B6">
        <w:rPr>
          <w:rFonts w:cs="Times New Roman"/>
          <w:szCs w:val="24"/>
        </w:rPr>
        <w:t xml:space="preserve">confirmed </w:t>
      </w:r>
      <w:r w:rsidR="00676748">
        <w:rPr>
          <w:rFonts w:cs="Times New Roman"/>
          <w:szCs w:val="24"/>
        </w:rPr>
        <w:t xml:space="preserve">that </w:t>
      </w:r>
      <w:r w:rsidR="007411B6">
        <w:rPr>
          <w:rFonts w:cs="Times New Roman"/>
          <w:szCs w:val="24"/>
        </w:rPr>
        <w:t>the A</w:t>
      </w:r>
      <w:r w:rsidR="009B6FFC">
        <w:rPr>
          <w:rFonts w:cs="Times New Roman"/>
          <w:szCs w:val="24"/>
        </w:rPr>
        <w:t>pplicant</w:t>
      </w:r>
      <w:r w:rsidR="00676748">
        <w:rPr>
          <w:rFonts w:cs="Times New Roman"/>
          <w:szCs w:val="24"/>
        </w:rPr>
        <w:t xml:space="preserve"> </w:t>
      </w:r>
      <w:r w:rsidR="007411B6">
        <w:rPr>
          <w:rFonts w:cs="Times New Roman"/>
          <w:szCs w:val="24"/>
        </w:rPr>
        <w:t xml:space="preserve">is requesting to </w:t>
      </w:r>
      <w:r w:rsidR="00676748">
        <w:rPr>
          <w:rFonts w:cs="Times New Roman"/>
          <w:szCs w:val="24"/>
        </w:rPr>
        <w:t xml:space="preserve">obtain </w:t>
      </w:r>
      <w:r w:rsidR="00195B22">
        <w:rPr>
          <w:rFonts w:cs="Times New Roman"/>
          <w:szCs w:val="24"/>
        </w:rPr>
        <w:t xml:space="preserve">a </w:t>
      </w:r>
      <w:r w:rsidR="00676748">
        <w:rPr>
          <w:rFonts w:cs="Times New Roman"/>
          <w:szCs w:val="24"/>
        </w:rPr>
        <w:t xml:space="preserve">sewer CCN </w:t>
      </w:r>
      <w:r w:rsidR="00195B22">
        <w:rPr>
          <w:rFonts w:cs="Times New Roman"/>
          <w:szCs w:val="24"/>
        </w:rPr>
        <w:t xml:space="preserve">located </w:t>
      </w:r>
      <w:r w:rsidR="00676748">
        <w:rPr>
          <w:rFonts w:cs="Times New Roman"/>
          <w:szCs w:val="24"/>
        </w:rPr>
        <w:t xml:space="preserve">in </w:t>
      </w:r>
      <w:r w:rsidR="00CC16E8">
        <w:rPr>
          <w:rFonts w:cs="Times New Roman"/>
          <w:szCs w:val="24"/>
        </w:rPr>
        <w:t>Dallas</w:t>
      </w:r>
      <w:r w:rsidR="00676748">
        <w:rPr>
          <w:rFonts w:cs="Times New Roman"/>
          <w:szCs w:val="24"/>
        </w:rPr>
        <w:t xml:space="preserve">, Denton, Parker </w:t>
      </w:r>
      <w:r w:rsidR="00CC16E8" w:rsidRPr="000560E6">
        <w:rPr>
          <w:rFonts w:cs="Times New Roman"/>
          <w:szCs w:val="24"/>
        </w:rPr>
        <w:t>Tarrant</w:t>
      </w:r>
      <w:r w:rsidR="00CC16E8">
        <w:rPr>
          <w:rFonts w:cs="Times New Roman"/>
          <w:szCs w:val="24"/>
        </w:rPr>
        <w:t xml:space="preserve"> </w:t>
      </w:r>
      <w:r w:rsidR="00676748">
        <w:rPr>
          <w:rFonts w:cs="Times New Roman"/>
          <w:szCs w:val="24"/>
        </w:rPr>
        <w:t>an</w:t>
      </w:r>
      <w:r w:rsidR="009B6FFC">
        <w:rPr>
          <w:rFonts w:cs="Times New Roman"/>
          <w:szCs w:val="24"/>
        </w:rPr>
        <w:t>d Wise Counties</w:t>
      </w:r>
      <w:r w:rsidR="00676748">
        <w:rPr>
          <w:rFonts w:cs="Times New Roman"/>
          <w:szCs w:val="24"/>
        </w:rPr>
        <w:t xml:space="preserve">. </w:t>
      </w:r>
      <w:r>
        <w:rPr>
          <w:rFonts w:cs="Times New Roman"/>
          <w:szCs w:val="24"/>
        </w:rPr>
        <w:t>Staff has reviewed the information and</w:t>
      </w:r>
      <w:r w:rsidRPr="007915D1">
        <w:rPr>
          <w:rFonts w:cs="Times New Roman"/>
          <w:szCs w:val="24"/>
        </w:rPr>
        <w:t xml:space="preserve"> recommends the application be deemed administratively complete</w:t>
      </w:r>
      <w:r>
        <w:rPr>
          <w:rFonts w:cs="Times New Roman"/>
          <w:szCs w:val="24"/>
        </w:rPr>
        <w:t xml:space="preserve"> and sufficient for filing</w:t>
      </w:r>
      <w:r w:rsidRPr="007915D1">
        <w:rPr>
          <w:rFonts w:cs="Times New Roman"/>
          <w:szCs w:val="24"/>
        </w:rPr>
        <w:t xml:space="preserve">. Staff further recommends the </w:t>
      </w:r>
      <w:r>
        <w:rPr>
          <w:rFonts w:cs="Times New Roman"/>
          <w:szCs w:val="24"/>
        </w:rPr>
        <w:t>Applicant be ordered to do the following</w:t>
      </w:r>
      <w:r w:rsidRPr="007915D1">
        <w:rPr>
          <w:rFonts w:cs="Times New Roman"/>
          <w:szCs w:val="24"/>
        </w:rPr>
        <w:t xml:space="preserve">: </w:t>
      </w:r>
    </w:p>
    <w:p w:rsidR="00CB54A6" w:rsidRPr="00E11BAD" w:rsidRDefault="00CB54A6" w:rsidP="00E11BAD">
      <w:pPr>
        <w:autoSpaceDE w:val="0"/>
        <w:autoSpaceDN w:val="0"/>
        <w:adjustRightInd w:val="0"/>
        <w:spacing w:after="0" w:line="240" w:lineRule="auto"/>
        <w:jc w:val="both"/>
        <w:rPr>
          <w:rFonts w:cs="Times New Roman"/>
          <w:bCs/>
          <w:szCs w:val="24"/>
        </w:rPr>
      </w:pPr>
    </w:p>
    <w:p w:rsidR="006D5CA8" w:rsidRDefault="006D5CA8" w:rsidP="006D5CA8">
      <w:pPr>
        <w:pStyle w:val="NoSpacing"/>
        <w:numPr>
          <w:ilvl w:val="0"/>
          <w:numId w:val="10"/>
        </w:numPr>
        <w:jc w:val="both"/>
      </w:pPr>
      <w:r>
        <w:t>P</w:t>
      </w:r>
      <w:r w:rsidRPr="00EA0B92">
        <w:t>rovide notice of the application to the following:</w:t>
      </w:r>
    </w:p>
    <w:p w:rsidR="006D5CA8" w:rsidRPr="00B34A5B" w:rsidRDefault="006D5CA8" w:rsidP="006D5CA8">
      <w:pPr>
        <w:pStyle w:val="NoSpacing"/>
        <w:numPr>
          <w:ilvl w:val="1"/>
          <w:numId w:val="10"/>
        </w:numPr>
        <w:ind w:left="1260"/>
        <w:jc w:val="both"/>
      </w:pPr>
      <w:r w:rsidRPr="00B34A5B">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rsidR="006D5CA8" w:rsidRPr="00B34A5B" w:rsidRDefault="006D5CA8" w:rsidP="006D5CA8">
      <w:pPr>
        <w:pStyle w:val="NoSpacing"/>
        <w:numPr>
          <w:ilvl w:val="1"/>
          <w:numId w:val="10"/>
        </w:numPr>
        <w:ind w:left="1260"/>
        <w:jc w:val="both"/>
      </w:pPr>
      <w:r w:rsidRPr="00B34A5B">
        <w:rPr>
          <w:rFonts w:cs="Times New Roman"/>
          <w:szCs w:val="24"/>
        </w:rPr>
        <w:t xml:space="preserve">the county judge of each county that is wholly or partially included in the requested area; </w:t>
      </w:r>
    </w:p>
    <w:p w:rsidR="00BC51AD" w:rsidRPr="00BC51AD" w:rsidRDefault="006D5CA8" w:rsidP="005C12F4">
      <w:pPr>
        <w:pStyle w:val="NoSpacing"/>
        <w:numPr>
          <w:ilvl w:val="1"/>
          <w:numId w:val="10"/>
        </w:numPr>
        <w:ind w:left="1260"/>
        <w:jc w:val="both"/>
        <w:rPr>
          <w:rFonts w:eastAsia="Calibri"/>
        </w:rPr>
      </w:pPr>
      <w:r w:rsidRPr="00BC51AD">
        <w:rPr>
          <w:rFonts w:cs="Times New Roman"/>
          <w:szCs w:val="24"/>
        </w:rPr>
        <w:t xml:space="preserve">each groundwater conservation district that is wholly or partially included in the requested area; </w:t>
      </w:r>
    </w:p>
    <w:p w:rsidR="00BC51AD" w:rsidRPr="00B22621" w:rsidRDefault="00BC51AD" w:rsidP="00BC51AD">
      <w:pPr>
        <w:pStyle w:val="NoSpacing"/>
        <w:numPr>
          <w:ilvl w:val="1"/>
          <w:numId w:val="10"/>
        </w:numPr>
        <w:ind w:left="1260"/>
        <w:jc w:val="both"/>
        <w:rPr>
          <w:rFonts w:eastAsia="Calibri"/>
        </w:rPr>
      </w:pPr>
      <w:proofErr w:type="gramStart"/>
      <w:r w:rsidRPr="00EA11D7">
        <w:rPr>
          <w:rFonts w:cs="Times New Roman"/>
          <w:szCs w:val="24"/>
        </w:rPr>
        <w:t>landowners</w:t>
      </w:r>
      <w:proofErr w:type="gramEnd"/>
      <w:r>
        <w:rPr>
          <w:rFonts w:cs="Times New Roman"/>
          <w:szCs w:val="24"/>
        </w:rPr>
        <w:t xml:space="preserve"> who own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 to be certified</w:t>
      </w:r>
      <w:r w:rsidRPr="00EA11D7">
        <w:rPr>
          <w:rFonts w:cs="Times New Roman"/>
          <w:szCs w:val="24"/>
        </w:rPr>
        <w:t xml:space="preserve">.  The landowner information may be obtained from the county appraisal district tax rolls for the county or counties in which the </w:t>
      </w:r>
      <w:r>
        <w:rPr>
          <w:rFonts w:cs="Times New Roman"/>
          <w:szCs w:val="24"/>
        </w:rPr>
        <w:t>requested area is located</w:t>
      </w:r>
      <w:r w:rsidRPr="00EA11D7">
        <w:rPr>
          <w:rFonts w:cs="Times New Roman"/>
          <w:szCs w:val="24"/>
        </w:rPr>
        <w:t xml:space="preserve">; </w:t>
      </w:r>
    </w:p>
    <w:p w:rsidR="00477799" w:rsidRPr="00BC51AD" w:rsidRDefault="00BC51AD" w:rsidP="005C12F4">
      <w:pPr>
        <w:pStyle w:val="NoSpacing"/>
        <w:numPr>
          <w:ilvl w:val="1"/>
          <w:numId w:val="10"/>
        </w:numPr>
        <w:ind w:left="1260"/>
        <w:jc w:val="both"/>
        <w:rPr>
          <w:rFonts w:eastAsia="Calibri"/>
        </w:rPr>
      </w:pPr>
      <w:r>
        <w:rPr>
          <w:rFonts w:cs="Times New Roman"/>
          <w:szCs w:val="24"/>
        </w:rPr>
        <w:t xml:space="preserve">any </w:t>
      </w:r>
      <w:r w:rsidR="00477799" w:rsidRPr="00BC51AD">
        <w:rPr>
          <w:rFonts w:cs="Times New Roman"/>
          <w:szCs w:val="24"/>
        </w:rPr>
        <w:t>affected customers</w:t>
      </w:r>
      <w:r>
        <w:rPr>
          <w:rFonts w:cs="Times New Roman"/>
          <w:szCs w:val="24"/>
        </w:rPr>
        <w:t xml:space="preserve">, </w:t>
      </w:r>
      <w:r w:rsidR="00AE432D" w:rsidRPr="00BC51AD">
        <w:rPr>
          <w:rFonts w:cs="Times New Roman"/>
          <w:szCs w:val="24"/>
        </w:rPr>
        <w:t xml:space="preserve">and </w:t>
      </w:r>
      <w:r>
        <w:rPr>
          <w:rFonts w:cs="Times New Roman"/>
          <w:szCs w:val="24"/>
        </w:rPr>
        <w:t>other affected parties in the requested area</w:t>
      </w:r>
      <w:r w:rsidR="008B0CA9" w:rsidRPr="00BC51AD">
        <w:rPr>
          <w:rFonts w:cs="Times New Roman"/>
          <w:szCs w:val="24"/>
        </w:rPr>
        <w:t>; and</w:t>
      </w:r>
    </w:p>
    <w:p w:rsidR="006D5CA8" w:rsidRPr="007A319A" w:rsidRDefault="006D5CA8" w:rsidP="006D5CA8">
      <w:pPr>
        <w:pStyle w:val="NoSpacing"/>
        <w:numPr>
          <w:ilvl w:val="1"/>
          <w:numId w:val="10"/>
        </w:numPr>
        <w:ind w:left="1260"/>
        <w:jc w:val="both"/>
        <w:rPr>
          <w:rFonts w:eastAsia="Calibri"/>
        </w:rPr>
      </w:pPr>
      <w:proofErr w:type="gramStart"/>
      <w:r w:rsidRPr="00276D98">
        <w:rPr>
          <w:rFonts w:cs="Times New Roman"/>
          <w:szCs w:val="24"/>
        </w:rPr>
        <w:t>publish</w:t>
      </w:r>
      <w:proofErr w:type="gramEnd"/>
      <w:r w:rsidRPr="00276D98">
        <w:rPr>
          <w:rFonts w:cs="Times New Roman"/>
          <w:szCs w:val="24"/>
        </w:rPr>
        <w:t xml:space="preserve"> notice once each week for two (2) consecutive weeks in a newspaper of general circulation </w:t>
      </w:r>
      <w:r w:rsidR="00DE72B2">
        <w:rPr>
          <w:rFonts w:cs="Times New Roman"/>
          <w:szCs w:val="24"/>
        </w:rPr>
        <w:t>in</w:t>
      </w:r>
      <w:r w:rsidR="0032127D">
        <w:rPr>
          <w:rFonts w:cs="Times New Roman"/>
          <w:szCs w:val="24"/>
        </w:rPr>
        <w:t xml:space="preserve"> </w:t>
      </w:r>
      <w:r w:rsidR="00CC16E8">
        <w:rPr>
          <w:rFonts w:cs="Times New Roman"/>
          <w:szCs w:val="24"/>
        </w:rPr>
        <w:t>in Dallas, Denton, Parker</w:t>
      </w:r>
      <w:r w:rsidR="00664473">
        <w:rPr>
          <w:rFonts w:cs="Times New Roman"/>
          <w:szCs w:val="24"/>
        </w:rPr>
        <w:t>,</w:t>
      </w:r>
      <w:bookmarkStart w:id="0" w:name="_GoBack"/>
      <w:bookmarkEnd w:id="0"/>
      <w:r w:rsidR="00CC16E8">
        <w:rPr>
          <w:rFonts w:cs="Times New Roman"/>
          <w:szCs w:val="24"/>
        </w:rPr>
        <w:t xml:space="preserve"> </w:t>
      </w:r>
      <w:r w:rsidR="00CC16E8" w:rsidRPr="000560E6">
        <w:rPr>
          <w:rFonts w:cs="Times New Roman"/>
          <w:szCs w:val="24"/>
        </w:rPr>
        <w:t>Tarrant</w:t>
      </w:r>
      <w:r w:rsidR="00CC16E8">
        <w:rPr>
          <w:rFonts w:cs="Times New Roman"/>
          <w:szCs w:val="24"/>
        </w:rPr>
        <w:t xml:space="preserve"> and Wise Counties</w:t>
      </w:r>
      <w:r w:rsidRPr="00276D98">
        <w:rPr>
          <w:rFonts w:cs="Times New Roman"/>
          <w:szCs w:val="24"/>
        </w:rPr>
        <w:t>.</w:t>
      </w:r>
    </w:p>
    <w:p w:rsidR="007A319A" w:rsidRPr="007A319A" w:rsidRDefault="007A319A" w:rsidP="007A319A">
      <w:pPr>
        <w:pStyle w:val="NoSpacing"/>
        <w:ind w:left="1260"/>
        <w:jc w:val="both"/>
        <w:rPr>
          <w:rFonts w:eastAsia="Calibri"/>
        </w:rPr>
      </w:pPr>
    </w:p>
    <w:p w:rsidR="00C904EA" w:rsidRPr="00C904EA" w:rsidRDefault="00C94E47" w:rsidP="00C904EA">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00C904EA" w:rsidRPr="00C904EA">
        <w:rPr>
          <w:rFonts w:cs="Times New Roman"/>
          <w:szCs w:val="24"/>
        </w:rPr>
        <w:t>rovide correct notice of the application to the following entities:</w:t>
      </w:r>
    </w:p>
    <w:p w:rsidR="00EA25F8" w:rsidRDefault="00EA25F8" w:rsidP="002B0E77">
      <w:pPr>
        <w:pStyle w:val="ListParagraph"/>
        <w:widowControl w:val="0"/>
        <w:numPr>
          <w:ilvl w:val="0"/>
          <w:numId w:val="17"/>
        </w:numPr>
        <w:autoSpaceDE w:val="0"/>
        <w:autoSpaceDN w:val="0"/>
        <w:adjustRightInd w:val="0"/>
        <w:spacing w:after="0" w:line="240" w:lineRule="auto"/>
        <w:ind w:left="1080"/>
      </w:pPr>
      <w:r>
        <w:t>Abraxas Corporation (CCN No. 20759)</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Aqua Texas Inc. (CCN No. 21059)</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Benbrook Water Authority (CCN No. 20505)</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Aledo (CCN No. 20102)</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 xml:space="preserve">City of </w:t>
      </w:r>
      <w:proofErr w:type="spellStart"/>
      <w:r>
        <w:t>Azle</w:t>
      </w:r>
      <w:proofErr w:type="spellEnd"/>
      <w:r>
        <w:t xml:space="preserve"> (CCN No. 20022)</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Bedford (CCN No. 20027)</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Blue Mound (CCN No. 21085)</w:t>
      </w:r>
    </w:p>
    <w:p w:rsidR="00EA25F8" w:rsidRDefault="00EA25F8" w:rsidP="002B0E77">
      <w:pPr>
        <w:pStyle w:val="ListParagraph"/>
        <w:widowControl w:val="0"/>
        <w:numPr>
          <w:ilvl w:val="0"/>
          <w:numId w:val="16"/>
        </w:numPr>
        <w:autoSpaceDE w:val="0"/>
        <w:autoSpaceDN w:val="0"/>
        <w:adjustRightInd w:val="0"/>
        <w:spacing w:after="0" w:line="240" w:lineRule="auto"/>
        <w:ind w:left="1080"/>
      </w:pPr>
      <w:r>
        <w:lastRenderedPageBreak/>
        <w:t>City of Burleson (CCN No. 20358)</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Crowley (CCN No. 20392)</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 xml:space="preserve">City of </w:t>
      </w:r>
      <w:proofErr w:type="spellStart"/>
      <w:r>
        <w:t>Dalworthington</w:t>
      </w:r>
      <w:proofErr w:type="spellEnd"/>
      <w:r>
        <w:t xml:space="preserve"> Gardens (CCN No. 20030)</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Euless (CCN No. 20024)</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Forest Hill (CCN No. 20504)</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Grand Prairie (CCN No. 20019)</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Haltom City (CCN No. 20029)</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Hurst (CCN No. 20042)</w:t>
      </w:r>
    </w:p>
    <w:p w:rsidR="00CC16E8" w:rsidRDefault="00CC16E8" w:rsidP="002B0E77">
      <w:pPr>
        <w:pStyle w:val="ListParagraph"/>
        <w:widowControl w:val="0"/>
        <w:numPr>
          <w:ilvl w:val="0"/>
          <w:numId w:val="16"/>
        </w:numPr>
        <w:autoSpaceDE w:val="0"/>
        <w:autoSpaceDN w:val="0"/>
        <w:adjustRightInd w:val="0"/>
        <w:spacing w:after="0" w:line="240" w:lineRule="auto"/>
        <w:ind w:left="1080"/>
      </w:pPr>
      <w:r>
        <w:t>City of Grand Prairie (CCN No. 20019)</w:t>
      </w:r>
    </w:p>
    <w:p w:rsidR="00CC16E8" w:rsidRDefault="00CC16E8" w:rsidP="002B0E77">
      <w:pPr>
        <w:pStyle w:val="ListParagraph"/>
        <w:widowControl w:val="0"/>
        <w:numPr>
          <w:ilvl w:val="0"/>
          <w:numId w:val="16"/>
        </w:numPr>
        <w:autoSpaceDE w:val="0"/>
        <w:autoSpaceDN w:val="0"/>
        <w:adjustRightInd w:val="0"/>
        <w:spacing w:after="0" w:line="240" w:lineRule="auto"/>
        <w:ind w:left="1080"/>
      </w:pPr>
      <w:r>
        <w:t>City of Haltom City (CCN No. 20029)</w:t>
      </w:r>
    </w:p>
    <w:p w:rsidR="00CC16E8" w:rsidRDefault="00CC16E8" w:rsidP="002B0E77">
      <w:pPr>
        <w:pStyle w:val="ListParagraph"/>
        <w:widowControl w:val="0"/>
        <w:numPr>
          <w:ilvl w:val="0"/>
          <w:numId w:val="16"/>
        </w:numPr>
        <w:autoSpaceDE w:val="0"/>
        <w:autoSpaceDN w:val="0"/>
        <w:adjustRightInd w:val="0"/>
        <w:spacing w:after="0" w:line="240" w:lineRule="auto"/>
        <w:ind w:left="1080"/>
      </w:pPr>
      <w:r>
        <w:t>City of Hurst (CCN No. 20042)</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Irving (CCN No. 20719)</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Justin (CCN No. 20061)</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Keller (CCN No. 20386)</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Kennedale (CCN No. 20034)</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Lake Worth (CCN No. 20507)</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North Richland Hills (CCN No. 20041)</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Richland Hills (CCN No. 20363)</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Roanoke (CCN No. 21028)</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Westworth Village (CCN No. 20028)</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Willow Park (CCN No. 20773)</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K G J Joint Venture (CCN No. 20680)</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Pine Tree Estates 2 LOA (CCN No. 20742)</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Rolling V Ranch WCID 1 of Wise County (CCN No. 21061)</w:t>
      </w:r>
    </w:p>
    <w:p w:rsidR="00EA25F8" w:rsidRDefault="00EA25F8" w:rsidP="002B0E77">
      <w:pPr>
        <w:pStyle w:val="ListParagraph"/>
        <w:widowControl w:val="0"/>
        <w:numPr>
          <w:ilvl w:val="0"/>
          <w:numId w:val="16"/>
        </w:numPr>
        <w:autoSpaceDE w:val="0"/>
        <w:autoSpaceDN w:val="0"/>
        <w:adjustRightInd w:val="0"/>
        <w:spacing w:after="0" w:line="240" w:lineRule="auto"/>
        <w:ind w:left="1080"/>
      </w:pPr>
      <w:proofErr w:type="spellStart"/>
      <w:r>
        <w:t>Suetrak</w:t>
      </w:r>
      <w:proofErr w:type="spellEnd"/>
      <w:r>
        <w:t xml:space="preserve"> USA Company Inc. (CCN No. 20629)</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Tarrant County MUD 1 (CCN No. 20025)</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Town of Lakeside (CCN No. 20026)</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Town of Northlake (CCN No. 20866)</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 xml:space="preserve">Town of </w:t>
      </w:r>
      <w:proofErr w:type="spellStart"/>
      <w:r>
        <w:t>Pantego</w:t>
      </w:r>
      <w:proofErr w:type="spellEnd"/>
      <w:r>
        <w:t xml:space="preserve"> (CCN No. 20023)</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Town of Westlake (CCN No. 20901)</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Undine Texas Environmental LLC (CCN Nos. 20816, 21019)</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 xml:space="preserve">City of </w:t>
      </w:r>
      <w:proofErr w:type="spellStart"/>
      <w:r>
        <w:t>Arlingon</w:t>
      </w:r>
      <w:proofErr w:type="spellEnd"/>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Benbrook</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 xml:space="preserve">City of </w:t>
      </w:r>
      <w:proofErr w:type="spellStart"/>
      <w:r w:rsidRPr="00B96EDD">
        <w:t>Everman</w:t>
      </w:r>
      <w:proofErr w:type="spellEnd"/>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B96EDD">
        <w:t>City of Haslet</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City of Newark</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t>City of Rhome</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City of River Oaks</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City of Saginaw</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 xml:space="preserve">City of </w:t>
      </w:r>
      <w:proofErr w:type="spellStart"/>
      <w:r w:rsidRPr="00B96EDD">
        <w:t>Sansom</w:t>
      </w:r>
      <w:proofErr w:type="spellEnd"/>
      <w:r w:rsidRPr="00B96EDD">
        <w:t xml:space="preserve"> Park</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City of Watauga</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City of White Settlement</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 xml:space="preserve">Town of </w:t>
      </w:r>
      <w:proofErr w:type="spellStart"/>
      <w:r w:rsidRPr="00B96EDD">
        <w:t>Annetta</w:t>
      </w:r>
      <w:proofErr w:type="spellEnd"/>
      <w:r w:rsidRPr="00B96EDD">
        <w:t xml:space="preserve"> North</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 xml:space="preserve">Town of </w:t>
      </w:r>
      <w:proofErr w:type="spellStart"/>
      <w:r w:rsidRPr="00B96EDD">
        <w:t>Edgecliff</w:t>
      </w:r>
      <w:proofErr w:type="spellEnd"/>
      <w:r w:rsidRPr="00B96EDD">
        <w:t xml:space="preserve"> Village</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Town of Flower Mound</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Town of Trophy Club</w:t>
      </w:r>
    </w:p>
    <w:p w:rsidR="00EA25F8" w:rsidRPr="00B96EDD" w:rsidRDefault="00EA25F8" w:rsidP="002B0E77">
      <w:pPr>
        <w:pStyle w:val="ListParagraph"/>
        <w:widowControl w:val="0"/>
        <w:numPr>
          <w:ilvl w:val="0"/>
          <w:numId w:val="16"/>
        </w:numPr>
        <w:autoSpaceDE w:val="0"/>
        <w:autoSpaceDN w:val="0"/>
        <w:adjustRightInd w:val="0"/>
        <w:spacing w:after="0" w:line="240" w:lineRule="auto"/>
        <w:ind w:left="1080"/>
      </w:pPr>
      <w:r w:rsidRPr="00B96EDD">
        <w:t>Town of Westover Hills</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 xml:space="preserve">Alpha Ranch FWSD 1 of Denton &amp; Wise County </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Arlington Entertainment Area Management District</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lastRenderedPageBreak/>
        <w:t>Circle T MUD 1</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Circle T MUD 2</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Circle T MUD 3</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Dallas County F</w:t>
      </w:r>
      <w:r>
        <w:t xml:space="preserve">lood </w:t>
      </w:r>
      <w:r w:rsidRPr="00F70532">
        <w:t>C</w:t>
      </w:r>
      <w:r>
        <w:t xml:space="preserve">ontrol </w:t>
      </w:r>
      <w:r w:rsidRPr="00F70532">
        <w:t>D</w:t>
      </w:r>
      <w:r>
        <w:t>istrict</w:t>
      </w:r>
      <w:r w:rsidRPr="00F70532">
        <w:t xml:space="preserve"> 1</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Great Southwest Improvement District</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Johnson County SUD</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Live Oak Creek MUD 1 of Tarrant County</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Morningstar Ranch MUD 1 of Parker County</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Morningstar Ranch MUD 2 of Parker County</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North Fort Worth WCID 1</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North Texas Groundwater Conservation District</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Northern Trinity Groundwater Conservation District</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Rolling V Ranch WCID 1 of Wise County</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South Denton County WCID 1</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Tarrant Regional Water District</w:t>
      </w:r>
      <w:r>
        <w:t xml:space="preserve"> A</w:t>
      </w:r>
      <w:r w:rsidRPr="009D169F">
        <w:t xml:space="preserve"> WCID</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Tradition MUD 1 of Denton County</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 xml:space="preserve">Tradition MUD </w:t>
      </w:r>
      <w:r>
        <w:t>2A</w:t>
      </w:r>
      <w:r w:rsidRPr="00F70532">
        <w:t xml:space="preserve"> of Denton County</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Trinity River Authority of Texas</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F70532">
        <w:t>Trophy Club MUD 1</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Upper Trinity Groundwater Conservation District</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2F6894">
        <w:t>Upper Trinity Regional Water District</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2F6894">
        <w:t>Viridian Municipal Management District</w:t>
      </w:r>
    </w:p>
    <w:p w:rsidR="00EA25F8" w:rsidRPr="00B30683" w:rsidRDefault="00EA25F8" w:rsidP="002B0E77">
      <w:pPr>
        <w:pStyle w:val="ListParagraph"/>
        <w:widowControl w:val="0"/>
        <w:numPr>
          <w:ilvl w:val="0"/>
          <w:numId w:val="16"/>
        </w:numPr>
        <w:autoSpaceDE w:val="0"/>
        <w:autoSpaceDN w:val="0"/>
        <w:adjustRightInd w:val="0"/>
        <w:spacing w:after="0" w:line="240" w:lineRule="auto"/>
        <w:ind w:left="1080"/>
      </w:pPr>
      <w:r w:rsidRPr="00B30683">
        <w:t>Dallas County Judge</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Denton County Judge</w:t>
      </w:r>
    </w:p>
    <w:p w:rsidR="00EA25F8" w:rsidRDefault="00EA25F8" w:rsidP="002B0E77">
      <w:pPr>
        <w:pStyle w:val="ListParagraph"/>
        <w:widowControl w:val="0"/>
        <w:numPr>
          <w:ilvl w:val="0"/>
          <w:numId w:val="16"/>
        </w:numPr>
        <w:autoSpaceDE w:val="0"/>
        <w:autoSpaceDN w:val="0"/>
        <w:adjustRightInd w:val="0"/>
        <w:spacing w:after="0" w:line="240" w:lineRule="auto"/>
        <w:ind w:left="1080"/>
      </w:pPr>
      <w:r>
        <w:t>Parker County Judge</w:t>
      </w:r>
    </w:p>
    <w:p w:rsidR="00EA25F8" w:rsidRDefault="00EA25F8" w:rsidP="002B0E77">
      <w:pPr>
        <w:pStyle w:val="ListParagraph"/>
        <w:widowControl w:val="0"/>
        <w:numPr>
          <w:ilvl w:val="0"/>
          <w:numId w:val="16"/>
        </w:numPr>
        <w:autoSpaceDE w:val="0"/>
        <w:autoSpaceDN w:val="0"/>
        <w:adjustRightInd w:val="0"/>
        <w:spacing w:after="0" w:line="240" w:lineRule="auto"/>
        <w:ind w:left="1080"/>
      </w:pPr>
      <w:r w:rsidRPr="008E41FC">
        <w:t>Tarrant County Judge</w:t>
      </w:r>
    </w:p>
    <w:p w:rsidR="00A07922" w:rsidRPr="00EA25F8" w:rsidRDefault="00EA25F8" w:rsidP="002B0E77">
      <w:pPr>
        <w:pStyle w:val="ListParagraph"/>
        <w:widowControl w:val="0"/>
        <w:numPr>
          <w:ilvl w:val="0"/>
          <w:numId w:val="16"/>
        </w:numPr>
        <w:autoSpaceDE w:val="0"/>
        <w:autoSpaceDN w:val="0"/>
        <w:adjustRightInd w:val="0"/>
        <w:spacing w:after="0" w:line="240" w:lineRule="auto"/>
        <w:ind w:left="1080"/>
        <w:jc w:val="both"/>
        <w:rPr>
          <w:rFonts w:eastAsia="Calibri" w:cs="Times New Roman"/>
          <w:szCs w:val="24"/>
        </w:rPr>
      </w:pPr>
      <w:r>
        <w:t>Wise County Judge</w:t>
      </w:r>
    </w:p>
    <w:p w:rsidR="00EA25F8" w:rsidRPr="00EA25F8" w:rsidRDefault="00EA25F8" w:rsidP="00EA25F8">
      <w:pPr>
        <w:pStyle w:val="ListParagraph"/>
        <w:widowControl w:val="0"/>
        <w:autoSpaceDE w:val="0"/>
        <w:autoSpaceDN w:val="0"/>
        <w:adjustRightInd w:val="0"/>
        <w:spacing w:after="0" w:line="240" w:lineRule="auto"/>
        <w:jc w:val="both"/>
        <w:rPr>
          <w:rFonts w:eastAsia="Calibri" w:cs="Times New Roman"/>
          <w:szCs w:val="24"/>
        </w:rPr>
      </w:pPr>
    </w:p>
    <w:p w:rsidR="00327CA3" w:rsidRPr="00A07922" w:rsidRDefault="00327CA3" w:rsidP="002B0E77">
      <w:pPr>
        <w:widowControl w:val="0"/>
        <w:autoSpaceDE w:val="0"/>
        <w:autoSpaceDN w:val="0"/>
        <w:adjustRightInd w:val="0"/>
        <w:spacing w:after="0" w:line="240" w:lineRule="auto"/>
        <w:ind w:left="720" w:hanging="360"/>
        <w:jc w:val="both"/>
        <w:rPr>
          <w:rFonts w:eastAsia="Calibri" w:cs="Times New Roman"/>
          <w:szCs w:val="24"/>
        </w:rPr>
      </w:pPr>
      <w:r w:rsidRPr="00A07922">
        <w:rPr>
          <w:rFonts w:eastAsia="Times New Roman" w:cs="Times New Roman"/>
          <w:szCs w:val="24"/>
        </w:rPr>
        <w:t>3)</w:t>
      </w:r>
      <w:r w:rsidRPr="00A07922">
        <w:rPr>
          <w:rFonts w:eastAsia="Times New Roman" w:cs="Times New Roman"/>
          <w:szCs w:val="24"/>
        </w:rPr>
        <w:tab/>
        <w:t>Provide an accurate map delineating the requested area with each individual notice to</w:t>
      </w:r>
      <w:r w:rsidRPr="00A07922">
        <w:rPr>
          <w:rFonts w:eastAsia="Calibri" w:cs="Times New Roman"/>
          <w:szCs w:val="24"/>
        </w:rPr>
        <w:t xml:space="preserve"> neighboring utilities, other affected parties</w:t>
      </w:r>
      <w:r w:rsidR="00BC51AD">
        <w:rPr>
          <w:rFonts w:eastAsia="Calibri" w:cs="Times New Roman"/>
          <w:szCs w:val="24"/>
        </w:rPr>
        <w:t>, landowners</w:t>
      </w:r>
      <w:r w:rsidRPr="00A07922">
        <w:rPr>
          <w:rFonts w:eastAsia="Calibri" w:cs="Times New Roman"/>
          <w:szCs w:val="24"/>
        </w:rPr>
        <w:t xml:space="preserve"> and customers.  Information related to districts including addresses can be obtained by the Applicant from the TCEQ web site located at </w:t>
      </w:r>
      <w:hyperlink r:id="rId5" w:history="1">
        <w:r w:rsidRPr="00A07922">
          <w:rPr>
            <w:rStyle w:val="Hyperlink"/>
            <w:rFonts w:eastAsia="Calibri" w:cs="Times New Roman"/>
            <w:b/>
            <w:i/>
            <w:color w:val="0000FF"/>
            <w:szCs w:val="24"/>
          </w:rPr>
          <w:t>http://www14.tceq.texas.gov/iwud/</w:t>
        </w:r>
      </w:hyperlink>
      <w:r w:rsidRPr="00A07922">
        <w:rPr>
          <w:rFonts w:eastAsia="Calibri" w:cs="Times New Roman"/>
          <w:szCs w:val="24"/>
        </w:rPr>
        <w:t>.</w:t>
      </w:r>
    </w:p>
    <w:p w:rsidR="00327CA3" w:rsidRPr="00CB54A6" w:rsidRDefault="00327CA3" w:rsidP="00327CA3">
      <w:pPr>
        <w:spacing w:after="0" w:line="240" w:lineRule="auto"/>
        <w:ind w:left="720"/>
        <w:rPr>
          <w:rFonts w:eastAsia="Times New Roman" w:cs="Baskerville Old Face"/>
          <w:sz w:val="16"/>
          <w:szCs w:val="16"/>
        </w:rPr>
      </w:pPr>
    </w:p>
    <w:p w:rsidR="00CB54A6" w:rsidRPr="007915D1" w:rsidRDefault="00CB54A6" w:rsidP="002B0E77">
      <w:pPr>
        <w:pStyle w:val="ListParagraph"/>
        <w:widowControl w:val="0"/>
        <w:autoSpaceDE w:val="0"/>
        <w:autoSpaceDN w:val="0"/>
        <w:adjustRightInd w:val="0"/>
        <w:spacing w:after="0" w:line="240" w:lineRule="auto"/>
        <w:ind w:hanging="360"/>
        <w:jc w:val="both"/>
        <w:rPr>
          <w:rFonts w:cs="Times New Roman"/>
          <w:szCs w:val="24"/>
        </w:rPr>
      </w:pPr>
      <w:r>
        <w:rPr>
          <w:rFonts w:cs="Times New Roman"/>
          <w:szCs w:val="24"/>
        </w:rPr>
        <w:t>4)</w:t>
      </w:r>
      <w:r>
        <w:rPr>
          <w:rFonts w:cs="Times New Roman"/>
          <w:szCs w:val="24"/>
        </w:rPr>
        <w:tab/>
        <w:t>F</w:t>
      </w:r>
      <w:r w:rsidRPr="00B65724">
        <w:rPr>
          <w:rFonts w:cs="Times New Roman"/>
          <w:szCs w:val="24"/>
        </w:rPr>
        <w:t xml:space="preserve">ile in the docket </w:t>
      </w:r>
      <w:r>
        <w:rPr>
          <w:rFonts w:cs="Times New Roman"/>
          <w:szCs w:val="24"/>
        </w:rPr>
        <w:t xml:space="preserve">a map along with </w:t>
      </w:r>
      <w:r w:rsidRPr="00B65724">
        <w:rPr>
          <w:rFonts w:cs="Times New Roman"/>
          <w:szCs w:val="24"/>
        </w:rPr>
        <w:t>an affidavit specifying every person and entity to whom notice was provided, the date that the notice was provided and the publisher’s affidavit for proof of newspaper publication.  It is recommended that the Applicant use the attached notices and affidavits to meet these requirements.</w:t>
      </w:r>
    </w:p>
    <w:sectPr w:rsidR="00CB54A6" w:rsidRPr="007915D1" w:rsidSect="00E20AC5">
      <w:pgSz w:w="12240" w:h="15840"/>
      <w:pgMar w:top="576"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55520"/>
    <w:multiLevelType w:val="hybridMultilevel"/>
    <w:tmpl w:val="058AB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A1D9F"/>
    <w:multiLevelType w:val="hybridMultilevel"/>
    <w:tmpl w:val="EC3433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2E76D9"/>
    <w:multiLevelType w:val="hybridMultilevel"/>
    <w:tmpl w:val="4D80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B77217"/>
    <w:multiLevelType w:val="hybridMultilevel"/>
    <w:tmpl w:val="6414D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6A85503"/>
    <w:multiLevelType w:val="hybridMultilevel"/>
    <w:tmpl w:val="4D32CAC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F45CA2"/>
    <w:multiLevelType w:val="hybridMultilevel"/>
    <w:tmpl w:val="A47A5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4"/>
  </w:num>
  <w:num w:numId="5">
    <w:abstractNumId w:val="10"/>
  </w:num>
  <w:num w:numId="6">
    <w:abstractNumId w:val="12"/>
  </w:num>
  <w:num w:numId="7">
    <w:abstractNumId w:val="1"/>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8"/>
  </w:num>
  <w:num w:numId="13">
    <w:abstractNumId w:val="16"/>
  </w:num>
  <w:num w:numId="14">
    <w:abstractNumId w:val="0"/>
  </w:num>
  <w:num w:numId="15">
    <w:abstractNumId w:val="7"/>
  </w:num>
  <w:num w:numId="16">
    <w:abstractNumId w:val="17"/>
  </w:num>
  <w:num w:numId="17">
    <w:abstractNumId w:val="11"/>
  </w:num>
  <w:num w:numId="18">
    <w:abstractNumId w:val="1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6EF"/>
    <w:rsid w:val="00041029"/>
    <w:rsid w:val="00053749"/>
    <w:rsid w:val="000609E4"/>
    <w:rsid w:val="000670AF"/>
    <w:rsid w:val="00077F41"/>
    <w:rsid w:val="000D1C84"/>
    <w:rsid w:val="000F2955"/>
    <w:rsid w:val="001046EF"/>
    <w:rsid w:val="00106099"/>
    <w:rsid w:val="00123DE2"/>
    <w:rsid w:val="00130455"/>
    <w:rsid w:val="001318EF"/>
    <w:rsid w:val="00143AC2"/>
    <w:rsid w:val="00174ACC"/>
    <w:rsid w:val="00195B22"/>
    <w:rsid w:val="001B5ABF"/>
    <w:rsid w:val="00250B33"/>
    <w:rsid w:val="00267070"/>
    <w:rsid w:val="00276D98"/>
    <w:rsid w:val="002B0E77"/>
    <w:rsid w:val="002B434D"/>
    <w:rsid w:val="00314EC1"/>
    <w:rsid w:val="0032127D"/>
    <w:rsid w:val="00327CA3"/>
    <w:rsid w:val="0034242D"/>
    <w:rsid w:val="00346362"/>
    <w:rsid w:val="00351185"/>
    <w:rsid w:val="003516BB"/>
    <w:rsid w:val="003F15CD"/>
    <w:rsid w:val="003F3E3E"/>
    <w:rsid w:val="003F4600"/>
    <w:rsid w:val="00404348"/>
    <w:rsid w:val="004051FB"/>
    <w:rsid w:val="004170B0"/>
    <w:rsid w:val="00453682"/>
    <w:rsid w:val="00455674"/>
    <w:rsid w:val="00477799"/>
    <w:rsid w:val="004976BA"/>
    <w:rsid w:val="004F6AA3"/>
    <w:rsid w:val="00513326"/>
    <w:rsid w:val="00513FE1"/>
    <w:rsid w:val="00534182"/>
    <w:rsid w:val="00555BF1"/>
    <w:rsid w:val="005731DA"/>
    <w:rsid w:val="00583A50"/>
    <w:rsid w:val="006057DD"/>
    <w:rsid w:val="00623EEC"/>
    <w:rsid w:val="006247F3"/>
    <w:rsid w:val="0063016E"/>
    <w:rsid w:val="006514EA"/>
    <w:rsid w:val="0066268B"/>
    <w:rsid w:val="00664473"/>
    <w:rsid w:val="00676748"/>
    <w:rsid w:val="006A38E7"/>
    <w:rsid w:val="006B3B17"/>
    <w:rsid w:val="006D5CA8"/>
    <w:rsid w:val="006E09F2"/>
    <w:rsid w:val="00724795"/>
    <w:rsid w:val="00725E48"/>
    <w:rsid w:val="007411B6"/>
    <w:rsid w:val="00761F73"/>
    <w:rsid w:val="007702DA"/>
    <w:rsid w:val="007A319A"/>
    <w:rsid w:val="007C26FE"/>
    <w:rsid w:val="007C6A4C"/>
    <w:rsid w:val="007D431D"/>
    <w:rsid w:val="007E3AF7"/>
    <w:rsid w:val="007F1764"/>
    <w:rsid w:val="007F68EB"/>
    <w:rsid w:val="00820A69"/>
    <w:rsid w:val="00847C51"/>
    <w:rsid w:val="00881606"/>
    <w:rsid w:val="008826BA"/>
    <w:rsid w:val="00895B1A"/>
    <w:rsid w:val="008B0CA9"/>
    <w:rsid w:val="008B0EBB"/>
    <w:rsid w:val="008C1BE8"/>
    <w:rsid w:val="008E6E38"/>
    <w:rsid w:val="008F6949"/>
    <w:rsid w:val="009349D1"/>
    <w:rsid w:val="009A006E"/>
    <w:rsid w:val="009A6376"/>
    <w:rsid w:val="009B6FFC"/>
    <w:rsid w:val="009C364A"/>
    <w:rsid w:val="009D07D2"/>
    <w:rsid w:val="009E01E6"/>
    <w:rsid w:val="009F0A70"/>
    <w:rsid w:val="00A0158B"/>
    <w:rsid w:val="00A07922"/>
    <w:rsid w:val="00A2684E"/>
    <w:rsid w:val="00A43499"/>
    <w:rsid w:val="00A43EE3"/>
    <w:rsid w:val="00A52EA7"/>
    <w:rsid w:val="00A74036"/>
    <w:rsid w:val="00A84FF1"/>
    <w:rsid w:val="00A86D92"/>
    <w:rsid w:val="00AA471E"/>
    <w:rsid w:val="00AD683A"/>
    <w:rsid w:val="00AE432D"/>
    <w:rsid w:val="00B062BC"/>
    <w:rsid w:val="00B065BA"/>
    <w:rsid w:val="00B074B6"/>
    <w:rsid w:val="00B268BD"/>
    <w:rsid w:val="00B34668"/>
    <w:rsid w:val="00B476F7"/>
    <w:rsid w:val="00B52921"/>
    <w:rsid w:val="00B846B2"/>
    <w:rsid w:val="00B85431"/>
    <w:rsid w:val="00BB1147"/>
    <w:rsid w:val="00BC51AD"/>
    <w:rsid w:val="00BD3178"/>
    <w:rsid w:val="00BD5B3F"/>
    <w:rsid w:val="00BE2266"/>
    <w:rsid w:val="00C13765"/>
    <w:rsid w:val="00C34E84"/>
    <w:rsid w:val="00C706B3"/>
    <w:rsid w:val="00C904EA"/>
    <w:rsid w:val="00C94E47"/>
    <w:rsid w:val="00CA12C1"/>
    <w:rsid w:val="00CB00CD"/>
    <w:rsid w:val="00CB54A6"/>
    <w:rsid w:val="00CC16E8"/>
    <w:rsid w:val="00CC581A"/>
    <w:rsid w:val="00CE5821"/>
    <w:rsid w:val="00CF284A"/>
    <w:rsid w:val="00D57867"/>
    <w:rsid w:val="00D60565"/>
    <w:rsid w:val="00DD2D4D"/>
    <w:rsid w:val="00DD3A7B"/>
    <w:rsid w:val="00DE72B2"/>
    <w:rsid w:val="00DF5536"/>
    <w:rsid w:val="00E07D8B"/>
    <w:rsid w:val="00E11BAD"/>
    <w:rsid w:val="00E20AC5"/>
    <w:rsid w:val="00E911DD"/>
    <w:rsid w:val="00EA0B92"/>
    <w:rsid w:val="00EA25F8"/>
    <w:rsid w:val="00EB7542"/>
    <w:rsid w:val="00EC125B"/>
    <w:rsid w:val="00EE68E6"/>
    <w:rsid w:val="00F14ECC"/>
    <w:rsid w:val="00F310C3"/>
    <w:rsid w:val="00F55A5C"/>
    <w:rsid w:val="00F57085"/>
    <w:rsid w:val="00F90C52"/>
    <w:rsid w:val="00FB6FFC"/>
    <w:rsid w:val="00FC1227"/>
    <w:rsid w:val="00FC71C8"/>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A0C811-296D-4045-A2D6-DA1926C3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character" w:styleId="PlaceholderText">
    <w:name w:val="Placeholder Text"/>
    <w:basedOn w:val="DefaultParagraphFont"/>
    <w:uiPriority w:val="99"/>
    <w:semiHidden/>
    <w:rsid w:val="00B529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14.tceq.texas.gov/iwu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3</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Novak, Andrew</dc:creator>
  <cp:keywords/>
  <dc:description/>
  <cp:lastModifiedBy>Tawater, Rustin</cp:lastModifiedBy>
  <cp:revision>4</cp:revision>
  <dcterms:created xsi:type="dcterms:W3CDTF">2019-07-23T13:52:00Z</dcterms:created>
  <dcterms:modified xsi:type="dcterms:W3CDTF">2019-07-24T12:52:00Z</dcterms:modified>
</cp:coreProperties>
</file>